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125" w:rsidRDefault="00EC4125" w:rsidP="00EC4125">
      <w:pPr>
        <w:tabs>
          <w:tab w:val="left" w:pos="993"/>
          <w:tab w:val="left" w:pos="5387"/>
        </w:tabs>
        <w:ind w:right="-145"/>
        <w:jc w:val="right"/>
        <w:rPr>
          <w:b/>
          <w:i/>
        </w:rPr>
      </w:pPr>
      <w:r w:rsidRPr="006A127C">
        <w:rPr>
          <w:b/>
          <w:i/>
        </w:rPr>
        <w:t xml:space="preserve">Załącznik Nr </w:t>
      </w:r>
      <w:r>
        <w:rPr>
          <w:b/>
          <w:i/>
        </w:rPr>
        <w:t>7 do SWZ</w:t>
      </w:r>
    </w:p>
    <w:p w:rsidR="00EC4125" w:rsidRPr="00EC4125" w:rsidRDefault="00EC4125" w:rsidP="00EC4125">
      <w:pPr>
        <w:jc w:val="right"/>
        <w:rPr>
          <w:rFonts w:ascii="Arial" w:hAnsi="Arial" w:cs="Arial"/>
          <w:b/>
          <w:sz w:val="20"/>
        </w:rPr>
      </w:pPr>
    </w:p>
    <w:p w:rsidR="00894804" w:rsidRPr="00B82199" w:rsidRDefault="00B82199">
      <w:pPr>
        <w:rPr>
          <w:rFonts w:ascii="Arial" w:hAnsi="Arial" w:cs="Arial"/>
          <w:b/>
          <w:sz w:val="36"/>
        </w:rPr>
      </w:pPr>
      <w:r w:rsidRPr="00B82199">
        <w:rPr>
          <w:rFonts w:ascii="Arial" w:hAnsi="Arial" w:cs="Arial"/>
          <w:b/>
          <w:sz w:val="36"/>
        </w:rPr>
        <w:t>OPIS PRZEDMIOTU ZAMÓWIENIA</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Przedmiotem zamówienia jest odbieranie i zagospodarowanie wskazanych w opisie zamówienia odpadów komunalnych z terenu gminy Grabowiec, pochodzących z nieruchomości zamieszkałych, w sposób zapewniający osiągnięcie odpowiednich poziomów recyklingu, przygotowania do ponownego użycia i odzysku innymi metodami oraz ograniczenie masy odpadów komunalnych ulegających biodegradacji przekazanych do składowania.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zorganizuje odbiór i zagospodarowanie odpadów komunalnych od właścicieli nieruchomości z terenu Gminy Grabowiec z sołectw: </w:t>
      </w:r>
      <w:proofErr w:type="spellStart"/>
      <w:r w:rsidRPr="00B82199">
        <w:rPr>
          <w:rFonts w:ascii="Arial" w:hAnsi="Arial" w:cs="Arial"/>
          <w:sz w:val="20"/>
          <w:szCs w:val="20"/>
        </w:rPr>
        <w:t>Bereść</w:t>
      </w:r>
      <w:proofErr w:type="spellEnd"/>
      <w:r w:rsidRPr="00B82199">
        <w:rPr>
          <w:rFonts w:ascii="Arial" w:hAnsi="Arial" w:cs="Arial"/>
          <w:sz w:val="20"/>
          <w:szCs w:val="20"/>
        </w:rPr>
        <w:t xml:space="preserve">, Bronisławka, Cieszyn, Czechówka, Dańczypol, </w:t>
      </w:r>
      <w:proofErr w:type="spellStart"/>
      <w:r w:rsidRPr="00B82199">
        <w:rPr>
          <w:rFonts w:ascii="Arial" w:hAnsi="Arial" w:cs="Arial"/>
          <w:sz w:val="20"/>
          <w:szCs w:val="20"/>
        </w:rPr>
        <w:t>Grabowczyk</w:t>
      </w:r>
      <w:proofErr w:type="spellEnd"/>
      <w:r w:rsidRPr="00B82199">
        <w:rPr>
          <w:rFonts w:ascii="Arial" w:hAnsi="Arial" w:cs="Arial"/>
          <w:sz w:val="20"/>
          <w:szCs w:val="20"/>
        </w:rPr>
        <w:t xml:space="preserve">, Grabowiec, Grabowiec - Góra, Henrykówka, Hołużne, Majdan Tuczępski, Ornatowice, Ornatowice - Kolonia, Rogów, Siedlisko, Skibice, Skomorochy Duże, Skomorochy Małe, </w:t>
      </w:r>
      <w:proofErr w:type="spellStart"/>
      <w:r w:rsidRPr="00B82199">
        <w:rPr>
          <w:rFonts w:ascii="Arial" w:hAnsi="Arial" w:cs="Arial"/>
          <w:sz w:val="20"/>
          <w:szCs w:val="20"/>
        </w:rPr>
        <w:t>Szczelatyn</w:t>
      </w:r>
      <w:proofErr w:type="spellEnd"/>
      <w:r w:rsidRPr="00B82199">
        <w:rPr>
          <w:rFonts w:ascii="Arial" w:hAnsi="Arial" w:cs="Arial"/>
          <w:sz w:val="20"/>
          <w:szCs w:val="20"/>
        </w:rPr>
        <w:t xml:space="preserve">, Szystowice, Tuczępy, Wolica Uchańska, Wólka Tuczępska oraz Żurawlów.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Gminę Grabowiec zamieszkuje 39</w:t>
      </w:r>
      <w:r w:rsidR="00C96880">
        <w:rPr>
          <w:rFonts w:ascii="Arial" w:hAnsi="Arial" w:cs="Arial"/>
          <w:sz w:val="20"/>
          <w:szCs w:val="20"/>
        </w:rPr>
        <w:t>60</w:t>
      </w:r>
      <w:r w:rsidRPr="00B82199">
        <w:rPr>
          <w:rFonts w:ascii="Arial" w:hAnsi="Arial" w:cs="Arial"/>
          <w:sz w:val="20"/>
          <w:szCs w:val="20"/>
        </w:rPr>
        <w:t xml:space="preserve"> mieszkańców</w:t>
      </w:r>
      <w:r w:rsidRPr="00B82199">
        <w:rPr>
          <w:rFonts w:ascii="Arial" w:hAnsi="Arial" w:cs="Arial"/>
          <w:color w:val="FF0000"/>
          <w:sz w:val="20"/>
          <w:szCs w:val="20"/>
        </w:rPr>
        <w:t xml:space="preserve"> </w:t>
      </w:r>
      <w:r w:rsidRPr="00B82199">
        <w:rPr>
          <w:rFonts w:ascii="Arial" w:hAnsi="Arial" w:cs="Arial"/>
          <w:sz w:val="20"/>
          <w:szCs w:val="20"/>
        </w:rPr>
        <w:t xml:space="preserve">(stan na </w:t>
      </w:r>
      <w:r w:rsidR="00C96880">
        <w:rPr>
          <w:rFonts w:ascii="Arial" w:hAnsi="Arial" w:cs="Arial"/>
          <w:sz w:val="20"/>
          <w:szCs w:val="20"/>
        </w:rPr>
        <w:t>1 stycznia 2021</w:t>
      </w:r>
      <w:r w:rsidRPr="00B82199">
        <w:rPr>
          <w:rFonts w:ascii="Arial" w:hAnsi="Arial" w:cs="Arial"/>
          <w:sz w:val="20"/>
          <w:szCs w:val="20"/>
        </w:rPr>
        <w:t xml:space="preserve"> roku). Powyższe dane o ilości osób zamieszkałych mogą ulec zmianie na skutek ruchu ludności.</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będzie odbierał odpady z nieruchomości zamieszkałych z zachowaniem terminów ustalonych w harmonogramie opracowanym stosownie do własnych możliwości odbierania. Wykonawca będzie zobowiązany po uprzednim zaakceptowaniu harmonogramu przez Zamawiającego, dostarczyć harmonogram każdemu właścicielowi zamieszkałej posesji, z której będzie odbierał odpady. Wykonawca będzie zobowiązany do uzgodnienia z Zamawiającym terminu zbierania zużytego sprzętu elektrycznego i elektronicznego oraz mebli i odpadów wielkogabarytowych oraz podania do wiadomości w poszczególnych miejscowościach poprzez umieszczenie ogłoszeń.</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zobowiązany jest do odbioru i zagospodarowania od właścicieli nieruchomości odpadów zmieszanych (niesegregowane), co dwa tygodnie  w okresie od kwietnia do października i raz w miesiącu okresie od listopada do marca.</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Odpady zgromadzone w sposób selektywny Wykonawca będzie odbierał od właścicieli nieruchomości z następującą częstotliwością:</w:t>
      </w:r>
    </w:p>
    <w:p w:rsidR="00B82199" w:rsidRPr="00B82199" w:rsidRDefault="00B82199" w:rsidP="00B82199">
      <w:pPr>
        <w:ind w:left="360" w:firstLine="60"/>
        <w:jc w:val="both"/>
        <w:rPr>
          <w:rFonts w:ascii="Arial" w:hAnsi="Arial" w:cs="Arial"/>
          <w:sz w:val="20"/>
          <w:szCs w:val="20"/>
        </w:rPr>
      </w:pPr>
      <w:r w:rsidRPr="00B82199">
        <w:rPr>
          <w:rFonts w:ascii="Arial" w:hAnsi="Arial" w:cs="Arial"/>
          <w:sz w:val="20"/>
          <w:szCs w:val="20"/>
        </w:rPr>
        <w:t xml:space="preserve">- odpady ze szkła –  /bezbarwnego i kolorowego/, w tym opakowania ze szkła bezbarwnego i kolorowego oraz papier raz na trzy miesiące,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odpady opakowaniowe z metali, odpady z tworzyw sztucznych,  w tym odpady opakowaniowe z tworzyw sztucznych oraz opakowania wielomateriałowe, baterie i akumulatory; od kwietnia do września  raz na dwa miesiące, od października do marca raz na trzy miesiące,</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odpady ulegające biodegradacji, wykonawca będzie odbierał bezpośrednio od właścicieli nieruchomości – w okresie od kwietnia do października raz na dwa tygodnie, w okresie od listopada do marca raz na miesiąc,</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zobowiązany jest zorganizować </w:t>
      </w:r>
      <w:r w:rsidR="002D57F2">
        <w:rPr>
          <w:rFonts w:ascii="Arial" w:hAnsi="Arial" w:cs="Arial"/>
          <w:sz w:val="20"/>
          <w:szCs w:val="20"/>
        </w:rPr>
        <w:t xml:space="preserve">po </w:t>
      </w:r>
      <w:r w:rsidRPr="00B82199">
        <w:rPr>
          <w:rFonts w:ascii="Arial" w:hAnsi="Arial" w:cs="Arial"/>
          <w:sz w:val="20"/>
          <w:szCs w:val="20"/>
        </w:rPr>
        <w:t>dwa odbiory odpadów</w:t>
      </w:r>
      <w:r w:rsidR="002D57F2">
        <w:rPr>
          <w:rFonts w:ascii="Arial" w:hAnsi="Arial" w:cs="Arial"/>
          <w:sz w:val="20"/>
          <w:szCs w:val="20"/>
        </w:rPr>
        <w:t xml:space="preserve"> w roku 2021 i 2022 obejmujące</w:t>
      </w:r>
      <w:r w:rsidRPr="00B82199">
        <w:rPr>
          <w:rFonts w:ascii="Arial" w:hAnsi="Arial" w:cs="Arial"/>
          <w:sz w:val="20"/>
          <w:szCs w:val="20"/>
        </w:rPr>
        <w:t xml:space="preserve"> zużyty sprzęt elektroniczny i elektryczny, meble i odpady wielkogabarytowe oraz tekstylia w tym ubrania, odbiór będzie bezpośrednio z terenu przyległego do nieruchomości.</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Wszystkie odebrane odpady winny być ważone na legalizowanej wadze.</w:t>
      </w:r>
    </w:p>
    <w:p w:rsidR="00B82199" w:rsidRPr="00B82199" w:rsidRDefault="00B82199" w:rsidP="00B82199">
      <w:pPr>
        <w:pStyle w:val="Akapitzlist"/>
        <w:suppressAutoHyphens w:val="0"/>
        <w:autoSpaceDN/>
        <w:spacing w:after="0"/>
        <w:ind w:left="284"/>
        <w:jc w:val="both"/>
        <w:textAlignment w:val="auto"/>
        <w:rPr>
          <w:rFonts w:ascii="Arial" w:hAnsi="Arial" w:cs="Arial"/>
          <w:sz w:val="20"/>
          <w:szCs w:val="20"/>
        </w:rPr>
      </w:pPr>
      <w:r w:rsidRPr="00B82199">
        <w:rPr>
          <w:rFonts w:ascii="Arial" w:hAnsi="Arial" w:cs="Arial"/>
          <w:sz w:val="20"/>
          <w:szCs w:val="20"/>
        </w:rPr>
        <w:t xml:space="preserve">Wykonawca w terminie </w:t>
      </w:r>
      <w:r w:rsidRPr="00B82199">
        <w:rPr>
          <w:rFonts w:ascii="Arial" w:hAnsi="Arial" w:cs="Arial"/>
          <w:b/>
          <w:sz w:val="20"/>
          <w:szCs w:val="20"/>
        </w:rPr>
        <w:t>do 1 kwietnia 2021 roku</w:t>
      </w:r>
      <w:r w:rsidRPr="00B82199">
        <w:rPr>
          <w:rFonts w:ascii="Arial" w:hAnsi="Arial" w:cs="Arial"/>
          <w:sz w:val="20"/>
          <w:szCs w:val="20"/>
        </w:rPr>
        <w:t>,</w:t>
      </w:r>
      <w:r w:rsidRPr="00B82199">
        <w:rPr>
          <w:rFonts w:ascii="Arial" w:hAnsi="Arial" w:cs="Arial"/>
          <w:b/>
          <w:sz w:val="20"/>
          <w:szCs w:val="20"/>
        </w:rPr>
        <w:t xml:space="preserve"> </w:t>
      </w:r>
      <w:r w:rsidRPr="00B82199">
        <w:rPr>
          <w:rFonts w:ascii="Arial" w:hAnsi="Arial" w:cs="Arial"/>
          <w:sz w:val="20"/>
          <w:szCs w:val="20"/>
        </w:rPr>
        <w:t>na podstawie wykazu stanowiącego Załącznik Nr 1 do Umowy, dostarczy właścicielom nieruchomości zamieszkałych:</w:t>
      </w:r>
    </w:p>
    <w:p w:rsidR="00B82199" w:rsidRPr="00B82199" w:rsidRDefault="00B82199" w:rsidP="00B82199">
      <w:pPr>
        <w:pStyle w:val="Akapitzlist"/>
        <w:numPr>
          <w:ilvl w:val="0"/>
          <w:numId w:val="1"/>
        </w:numPr>
        <w:suppressAutoHyphens w:val="0"/>
        <w:autoSpaceDN/>
        <w:spacing w:after="0"/>
        <w:ind w:left="709" w:hanging="283"/>
        <w:jc w:val="both"/>
        <w:textAlignment w:val="auto"/>
        <w:rPr>
          <w:rFonts w:ascii="Arial" w:hAnsi="Arial" w:cs="Arial"/>
          <w:sz w:val="20"/>
          <w:szCs w:val="20"/>
        </w:rPr>
      </w:pPr>
      <w:r w:rsidRPr="00B82199">
        <w:rPr>
          <w:rFonts w:ascii="Arial" w:hAnsi="Arial" w:cs="Arial"/>
          <w:sz w:val="20"/>
          <w:szCs w:val="20"/>
        </w:rPr>
        <w:t>pojemniki do gromadzenia zmieszanych (niesegregowanych) odpadów komunalnych                   o odpowiedniej pojemności,</w:t>
      </w:r>
    </w:p>
    <w:p w:rsidR="00B82199" w:rsidRPr="00B82199" w:rsidRDefault="00B82199" w:rsidP="00B82199">
      <w:pPr>
        <w:pStyle w:val="Akapitzlist"/>
        <w:numPr>
          <w:ilvl w:val="0"/>
          <w:numId w:val="1"/>
        </w:numPr>
        <w:suppressAutoHyphens w:val="0"/>
        <w:autoSpaceDN/>
        <w:spacing w:after="0"/>
        <w:ind w:left="709" w:hanging="283"/>
        <w:jc w:val="both"/>
        <w:textAlignment w:val="auto"/>
        <w:rPr>
          <w:rFonts w:ascii="Arial" w:hAnsi="Arial" w:cs="Arial"/>
          <w:sz w:val="20"/>
          <w:szCs w:val="20"/>
        </w:rPr>
      </w:pPr>
      <w:r w:rsidRPr="00B82199">
        <w:rPr>
          <w:rFonts w:ascii="Arial" w:hAnsi="Arial" w:cs="Arial"/>
          <w:sz w:val="20"/>
          <w:szCs w:val="20"/>
        </w:rPr>
        <w:t xml:space="preserve">po jednym worku o pojemności 120 l, w odpowiednim kolorze i z odpowiednimi oznaczeniami dotyczącymi umieszczanych odpadów, na każde następujące opady zbierane selektywnie: </w:t>
      </w:r>
    </w:p>
    <w:p w:rsidR="00B82199" w:rsidRPr="00B82199" w:rsidRDefault="00B82199" w:rsidP="00B82199">
      <w:pPr>
        <w:pStyle w:val="Akapitzlist"/>
        <w:tabs>
          <w:tab w:val="left" w:pos="993"/>
        </w:tabs>
        <w:spacing w:after="0"/>
        <w:ind w:left="993" w:hanging="284"/>
        <w:jc w:val="both"/>
        <w:rPr>
          <w:rFonts w:ascii="Arial" w:hAnsi="Arial" w:cs="Arial"/>
          <w:sz w:val="20"/>
          <w:szCs w:val="20"/>
        </w:rPr>
      </w:pPr>
      <w:r w:rsidRPr="00B82199">
        <w:rPr>
          <w:rFonts w:ascii="Arial" w:hAnsi="Arial" w:cs="Arial"/>
          <w:sz w:val="20"/>
          <w:szCs w:val="20"/>
        </w:rPr>
        <w:lastRenderedPageBreak/>
        <w:t>-    tworzywa sztuczne i odpady wielomateriałowe,</w:t>
      </w:r>
    </w:p>
    <w:p w:rsidR="00B82199" w:rsidRPr="00B82199" w:rsidRDefault="00B82199" w:rsidP="00B82199">
      <w:pPr>
        <w:pStyle w:val="Akapitzlist"/>
        <w:tabs>
          <w:tab w:val="left" w:pos="993"/>
        </w:tabs>
        <w:spacing w:after="0"/>
        <w:ind w:left="993" w:hanging="284"/>
        <w:jc w:val="both"/>
        <w:rPr>
          <w:rFonts w:ascii="Arial" w:hAnsi="Arial" w:cs="Arial"/>
          <w:sz w:val="20"/>
          <w:szCs w:val="20"/>
        </w:rPr>
      </w:pPr>
      <w:r w:rsidRPr="00B82199">
        <w:rPr>
          <w:rFonts w:ascii="Arial" w:hAnsi="Arial" w:cs="Arial"/>
          <w:sz w:val="20"/>
          <w:szCs w:val="20"/>
        </w:rPr>
        <w:t>-</w:t>
      </w:r>
      <w:r w:rsidRPr="00B82199">
        <w:rPr>
          <w:rFonts w:ascii="Arial" w:hAnsi="Arial" w:cs="Arial"/>
          <w:sz w:val="20"/>
          <w:szCs w:val="20"/>
        </w:rPr>
        <w:tab/>
        <w:t xml:space="preserve">szkło opakowaniowe kolorowe i bezbarwne, </w:t>
      </w:r>
    </w:p>
    <w:p w:rsidR="00B82199" w:rsidRPr="00B82199" w:rsidRDefault="00B82199" w:rsidP="00B82199">
      <w:pPr>
        <w:pStyle w:val="Akapitzlist"/>
        <w:tabs>
          <w:tab w:val="left" w:pos="993"/>
        </w:tabs>
        <w:spacing w:after="0"/>
        <w:ind w:left="993" w:hanging="284"/>
        <w:jc w:val="both"/>
        <w:rPr>
          <w:rFonts w:ascii="Arial" w:hAnsi="Arial" w:cs="Arial"/>
          <w:sz w:val="20"/>
          <w:szCs w:val="20"/>
        </w:rPr>
      </w:pPr>
      <w:r w:rsidRPr="00B82199">
        <w:rPr>
          <w:rFonts w:ascii="Arial" w:hAnsi="Arial" w:cs="Arial"/>
          <w:sz w:val="20"/>
          <w:szCs w:val="20"/>
        </w:rPr>
        <w:t>-</w:t>
      </w:r>
      <w:r w:rsidRPr="00B82199">
        <w:rPr>
          <w:rFonts w:ascii="Arial" w:hAnsi="Arial" w:cs="Arial"/>
          <w:sz w:val="20"/>
          <w:szCs w:val="20"/>
        </w:rPr>
        <w:tab/>
      </w:r>
      <w:proofErr w:type="spellStart"/>
      <w:r w:rsidRPr="00B82199">
        <w:rPr>
          <w:rFonts w:ascii="Arial" w:hAnsi="Arial" w:cs="Arial"/>
          <w:sz w:val="20"/>
          <w:szCs w:val="20"/>
        </w:rPr>
        <w:t>bio</w:t>
      </w:r>
      <w:proofErr w:type="spellEnd"/>
      <w:r w:rsidRPr="00B82199">
        <w:rPr>
          <w:rFonts w:ascii="Arial" w:hAnsi="Arial" w:cs="Arial"/>
          <w:sz w:val="20"/>
          <w:szCs w:val="20"/>
        </w:rPr>
        <w:t>,</w:t>
      </w:r>
    </w:p>
    <w:p w:rsidR="00B82199" w:rsidRPr="00B82199" w:rsidRDefault="00B82199" w:rsidP="00B82199">
      <w:pPr>
        <w:pStyle w:val="Akapitzlist"/>
        <w:tabs>
          <w:tab w:val="left" w:pos="993"/>
        </w:tabs>
        <w:spacing w:after="0"/>
        <w:ind w:left="993" w:hanging="284"/>
        <w:jc w:val="both"/>
        <w:rPr>
          <w:rFonts w:ascii="Arial" w:hAnsi="Arial" w:cs="Arial"/>
          <w:sz w:val="20"/>
          <w:szCs w:val="20"/>
        </w:rPr>
      </w:pPr>
      <w:r w:rsidRPr="00B82199">
        <w:rPr>
          <w:rFonts w:ascii="Arial" w:hAnsi="Arial" w:cs="Arial"/>
          <w:sz w:val="20"/>
          <w:szCs w:val="20"/>
        </w:rPr>
        <w:t>-   popiół,</w:t>
      </w:r>
    </w:p>
    <w:p w:rsidR="00B82199" w:rsidRPr="00B82199" w:rsidRDefault="00B82199" w:rsidP="00B82199">
      <w:pPr>
        <w:pStyle w:val="Akapitzlist"/>
        <w:tabs>
          <w:tab w:val="left" w:pos="993"/>
        </w:tabs>
        <w:spacing w:after="0"/>
        <w:ind w:left="993" w:hanging="284"/>
        <w:jc w:val="both"/>
        <w:rPr>
          <w:rFonts w:ascii="Arial" w:hAnsi="Arial" w:cs="Arial"/>
          <w:sz w:val="20"/>
          <w:szCs w:val="20"/>
        </w:rPr>
      </w:pPr>
      <w:r w:rsidRPr="00B82199">
        <w:rPr>
          <w:rFonts w:ascii="Arial" w:hAnsi="Arial" w:cs="Arial"/>
          <w:sz w:val="20"/>
          <w:szCs w:val="20"/>
        </w:rPr>
        <w:t>-   papier i tektura,</w:t>
      </w:r>
    </w:p>
    <w:p w:rsidR="00B82199" w:rsidRDefault="00B82199" w:rsidP="00B82199">
      <w:pPr>
        <w:pStyle w:val="Akapitzlist"/>
        <w:tabs>
          <w:tab w:val="left" w:pos="709"/>
        </w:tabs>
        <w:spacing w:after="0"/>
        <w:ind w:left="709" w:hanging="284"/>
        <w:jc w:val="both"/>
        <w:rPr>
          <w:rFonts w:ascii="Arial" w:hAnsi="Arial" w:cs="Arial"/>
          <w:sz w:val="20"/>
          <w:szCs w:val="20"/>
        </w:rPr>
      </w:pPr>
      <w:r w:rsidRPr="00B82199">
        <w:rPr>
          <w:rFonts w:ascii="Arial" w:hAnsi="Arial" w:cs="Arial"/>
          <w:sz w:val="20"/>
          <w:szCs w:val="20"/>
        </w:rPr>
        <w:t>c) harmonogram odbioru zmieszanych (niesegregowanych) odpadów komunalnych i każdego rodzaju odpadów zbieranych selektywnie, przy czym harmonogram będzie obejmował odbiór odpadów w okresie od 1 kwietnia 2021 r. do 31 grudnia 2021r. (na kolejne lata realizacji Umowy  Wykonawca dostarczy harmonogram w terminie do 1 stycznia danego roku)</w:t>
      </w:r>
    </w:p>
    <w:p w:rsidR="0038366B" w:rsidRPr="00B82199" w:rsidRDefault="0038366B" w:rsidP="00B82199">
      <w:pPr>
        <w:pStyle w:val="Akapitzlist"/>
        <w:tabs>
          <w:tab w:val="left" w:pos="709"/>
        </w:tabs>
        <w:spacing w:after="0"/>
        <w:ind w:left="709" w:hanging="284"/>
        <w:jc w:val="both"/>
        <w:rPr>
          <w:rFonts w:ascii="Arial" w:hAnsi="Arial" w:cs="Arial"/>
          <w:sz w:val="20"/>
          <w:szCs w:val="20"/>
        </w:rPr>
      </w:pPr>
      <w:r>
        <w:rPr>
          <w:rFonts w:ascii="Arial" w:hAnsi="Arial" w:cs="Arial"/>
          <w:sz w:val="20"/>
          <w:szCs w:val="20"/>
        </w:rPr>
        <w:t xml:space="preserve">d)  </w:t>
      </w:r>
      <w:r w:rsidRPr="008022F0">
        <w:rPr>
          <w:rFonts w:ascii="Arial" w:hAnsi="Arial" w:cs="Arial"/>
          <w:sz w:val="20"/>
          <w:szCs w:val="20"/>
        </w:rPr>
        <w:t>informację o sposobie segregowania odpadów</w:t>
      </w:r>
      <w:r>
        <w:rPr>
          <w:rFonts w:ascii="Arial" w:hAnsi="Arial" w:cs="Arial"/>
          <w:sz w:val="20"/>
          <w:szCs w:val="20"/>
        </w:rPr>
        <w:t>.</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Zamawiający informuje, że w 2019 roku z terenu gminy Grabowiec zostały odebrane następujące ilości odpadów;</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xml:space="preserve">- opakowania ze szkła – </w:t>
      </w:r>
      <w:r>
        <w:rPr>
          <w:rFonts w:ascii="Arial" w:hAnsi="Arial" w:cs="Arial"/>
          <w:sz w:val="20"/>
          <w:szCs w:val="20"/>
        </w:rPr>
        <w:t>40</w:t>
      </w:r>
      <w:r w:rsidRPr="00B82199">
        <w:rPr>
          <w:rFonts w:ascii="Arial" w:hAnsi="Arial" w:cs="Arial"/>
          <w:sz w:val="20"/>
          <w:szCs w:val="20"/>
        </w:rPr>
        <w:t>,</w:t>
      </w:r>
      <w:r>
        <w:rPr>
          <w:rFonts w:ascii="Arial" w:hAnsi="Arial" w:cs="Arial"/>
          <w:sz w:val="20"/>
          <w:szCs w:val="20"/>
        </w:rPr>
        <w:t>54</w:t>
      </w:r>
      <w:r w:rsidRPr="00B82199">
        <w:rPr>
          <w:rFonts w:ascii="Arial" w:hAnsi="Arial" w:cs="Arial"/>
          <w:sz w:val="20"/>
          <w:szCs w:val="20"/>
        </w:rPr>
        <w:t>0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xml:space="preserve">- opakowania z tworzyw sztucznych –  </w:t>
      </w:r>
      <w:r>
        <w:rPr>
          <w:rFonts w:ascii="Arial" w:hAnsi="Arial" w:cs="Arial"/>
          <w:sz w:val="20"/>
          <w:szCs w:val="20"/>
        </w:rPr>
        <w:t>36,79</w:t>
      </w:r>
      <w:r w:rsidRPr="00B82199">
        <w:rPr>
          <w:rFonts w:ascii="Arial" w:hAnsi="Arial" w:cs="Arial"/>
          <w:sz w:val="20"/>
          <w:szCs w:val="20"/>
        </w:rPr>
        <w:t>0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niesegregowane odpady komunalne – 2</w:t>
      </w:r>
      <w:r>
        <w:rPr>
          <w:rFonts w:ascii="Arial" w:hAnsi="Arial" w:cs="Arial"/>
          <w:sz w:val="20"/>
          <w:szCs w:val="20"/>
        </w:rPr>
        <w:t>63</w:t>
      </w:r>
      <w:r w:rsidRPr="00B82199">
        <w:rPr>
          <w:rFonts w:ascii="Arial" w:hAnsi="Arial" w:cs="Arial"/>
          <w:sz w:val="20"/>
          <w:szCs w:val="20"/>
        </w:rPr>
        <w:t>,</w:t>
      </w:r>
      <w:r>
        <w:rPr>
          <w:rFonts w:ascii="Arial" w:hAnsi="Arial" w:cs="Arial"/>
          <w:sz w:val="20"/>
          <w:szCs w:val="20"/>
        </w:rPr>
        <w:t>26</w:t>
      </w:r>
      <w:r w:rsidRPr="00B82199">
        <w:rPr>
          <w:rFonts w:ascii="Arial" w:hAnsi="Arial" w:cs="Arial"/>
          <w:sz w:val="20"/>
          <w:szCs w:val="20"/>
        </w:rPr>
        <w:t xml:space="preserve">0 Mg, </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xml:space="preserve">- zużyty sprzęt elektryczny i elektroniczny – </w:t>
      </w:r>
      <w:r>
        <w:rPr>
          <w:rFonts w:ascii="Arial" w:hAnsi="Arial" w:cs="Arial"/>
          <w:sz w:val="20"/>
          <w:szCs w:val="20"/>
        </w:rPr>
        <w:t>4</w:t>
      </w:r>
      <w:r w:rsidRPr="00B82199">
        <w:rPr>
          <w:rFonts w:ascii="Arial" w:hAnsi="Arial" w:cs="Arial"/>
          <w:sz w:val="20"/>
          <w:szCs w:val="20"/>
        </w:rPr>
        <w:t>,</w:t>
      </w:r>
      <w:r>
        <w:rPr>
          <w:rFonts w:ascii="Arial" w:hAnsi="Arial" w:cs="Arial"/>
          <w:sz w:val="20"/>
          <w:szCs w:val="20"/>
        </w:rPr>
        <w:t>530</w:t>
      </w:r>
      <w:r w:rsidRPr="00B82199">
        <w:rPr>
          <w:rFonts w:ascii="Arial" w:hAnsi="Arial" w:cs="Arial"/>
          <w:sz w:val="20"/>
          <w:szCs w:val="20"/>
        </w:rPr>
        <w:t xml:space="preserve">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xml:space="preserve">- odpady wielkogabarytowe – </w:t>
      </w:r>
      <w:r>
        <w:rPr>
          <w:rFonts w:ascii="Arial" w:hAnsi="Arial" w:cs="Arial"/>
          <w:sz w:val="20"/>
          <w:szCs w:val="20"/>
        </w:rPr>
        <w:t>1</w:t>
      </w:r>
      <w:r w:rsidRPr="00B82199">
        <w:rPr>
          <w:rFonts w:ascii="Arial" w:hAnsi="Arial" w:cs="Arial"/>
          <w:sz w:val="20"/>
          <w:szCs w:val="20"/>
        </w:rPr>
        <w:t>5,</w:t>
      </w:r>
      <w:r>
        <w:rPr>
          <w:rFonts w:ascii="Arial" w:hAnsi="Arial" w:cs="Arial"/>
          <w:sz w:val="20"/>
          <w:szCs w:val="20"/>
        </w:rPr>
        <w:t>04</w:t>
      </w:r>
      <w:r w:rsidRPr="00B82199">
        <w:rPr>
          <w:rFonts w:ascii="Arial" w:hAnsi="Arial" w:cs="Arial"/>
          <w:sz w:val="20"/>
          <w:szCs w:val="20"/>
        </w:rPr>
        <w:t>0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inne odpad</w:t>
      </w:r>
      <w:r>
        <w:rPr>
          <w:rFonts w:ascii="Arial" w:hAnsi="Arial" w:cs="Arial"/>
          <w:sz w:val="20"/>
          <w:szCs w:val="20"/>
        </w:rPr>
        <w:t>y nieulegające biodegradacji – 2</w:t>
      </w:r>
      <w:r w:rsidRPr="00B82199">
        <w:rPr>
          <w:rFonts w:ascii="Arial" w:hAnsi="Arial" w:cs="Arial"/>
          <w:sz w:val="20"/>
          <w:szCs w:val="20"/>
        </w:rPr>
        <w:t>4,</w:t>
      </w:r>
      <w:r>
        <w:rPr>
          <w:rFonts w:ascii="Arial" w:hAnsi="Arial" w:cs="Arial"/>
          <w:sz w:val="20"/>
          <w:szCs w:val="20"/>
        </w:rPr>
        <w:t>720</w:t>
      </w:r>
      <w:r w:rsidRPr="00B82199">
        <w:rPr>
          <w:rFonts w:ascii="Arial" w:hAnsi="Arial" w:cs="Arial"/>
          <w:sz w:val="20"/>
          <w:szCs w:val="20"/>
        </w:rPr>
        <w:t xml:space="preserve">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inne niewymienione frakcje zbi</w:t>
      </w:r>
      <w:r>
        <w:rPr>
          <w:rFonts w:ascii="Arial" w:hAnsi="Arial" w:cs="Arial"/>
          <w:sz w:val="20"/>
          <w:szCs w:val="20"/>
        </w:rPr>
        <w:t>erane w sposób selektywny – 3,66</w:t>
      </w:r>
      <w:r w:rsidRPr="00B82199">
        <w:rPr>
          <w:rFonts w:ascii="Arial" w:hAnsi="Arial" w:cs="Arial"/>
          <w:sz w:val="20"/>
          <w:szCs w:val="20"/>
        </w:rPr>
        <w:t>0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baterie i akumulatory – 0,0240 Mg,</w:t>
      </w:r>
    </w:p>
    <w:p w:rsidR="0038366B" w:rsidRPr="00B82199" w:rsidRDefault="0038366B" w:rsidP="0038366B">
      <w:pPr>
        <w:ind w:left="360"/>
        <w:jc w:val="both"/>
        <w:rPr>
          <w:rFonts w:ascii="Arial" w:hAnsi="Arial" w:cs="Arial"/>
          <w:sz w:val="20"/>
          <w:szCs w:val="20"/>
        </w:rPr>
      </w:pPr>
      <w:r w:rsidRPr="00B82199">
        <w:rPr>
          <w:rFonts w:ascii="Arial" w:hAnsi="Arial" w:cs="Arial"/>
          <w:sz w:val="20"/>
          <w:szCs w:val="20"/>
        </w:rPr>
        <w:t xml:space="preserve">- opakowania z papieru i tektury – </w:t>
      </w:r>
      <w:r>
        <w:rPr>
          <w:rFonts w:ascii="Arial" w:hAnsi="Arial" w:cs="Arial"/>
          <w:sz w:val="20"/>
          <w:szCs w:val="20"/>
        </w:rPr>
        <w:t>1</w:t>
      </w:r>
      <w:r w:rsidRPr="00B82199">
        <w:rPr>
          <w:rFonts w:ascii="Arial" w:hAnsi="Arial" w:cs="Arial"/>
          <w:sz w:val="20"/>
          <w:szCs w:val="20"/>
        </w:rPr>
        <w:t>,</w:t>
      </w:r>
      <w:r>
        <w:rPr>
          <w:rFonts w:ascii="Arial" w:hAnsi="Arial" w:cs="Arial"/>
          <w:sz w:val="20"/>
          <w:szCs w:val="20"/>
        </w:rPr>
        <w:t>99</w:t>
      </w:r>
      <w:r w:rsidRPr="00B82199">
        <w:rPr>
          <w:rFonts w:ascii="Arial" w:hAnsi="Arial" w:cs="Arial"/>
          <w:sz w:val="20"/>
          <w:szCs w:val="20"/>
        </w:rPr>
        <w:t>0 Mg,</w:t>
      </w:r>
    </w:p>
    <w:p w:rsidR="00B82199" w:rsidRPr="00B82199" w:rsidRDefault="0038366B" w:rsidP="0038366B">
      <w:pPr>
        <w:ind w:left="360"/>
        <w:jc w:val="both"/>
        <w:rPr>
          <w:rFonts w:ascii="Arial" w:hAnsi="Arial" w:cs="Arial"/>
          <w:sz w:val="20"/>
          <w:szCs w:val="20"/>
        </w:rPr>
      </w:pPr>
      <w:r w:rsidRPr="00B82199">
        <w:rPr>
          <w:rFonts w:ascii="Arial" w:hAnsi="Arial" w:cs="Arial"/>
          <w:sz w:val="20"/>
          <w:szCs w:val="20"/>
        </w:rPr>
        <w:t>- lampy fluorescencyjne i inne odpady zawierające rtęć – 0,0010 Mg</w:t>
      </w:r>
      <w:r w:rsidR="00B82199" w:rsidRPr="00B82199">
        <w:rPr>
          <w:rFonts w:ascii="Arial" w:hAnsi="Arial" w:cs="Arial"/>
          <w:sz w:val="20"/>
          <w:szCs w:val="20"/>
        </w:rPr>
        <w:t>.</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zobowiązany jest do odbioru (bezpośrednio z terenu przyległego do nieruchomości, pojemnik na odpady powinien znajdować się przed nieruchomością przy drodze bądź chodniku) odpadów komunalnych gromadzonych na terenie poszczególnych nieruchomości w pojemnikach przeznaczonych na gromadzenie odpadów zmieszanych (oraz w workach w sytuacji przepełnienia pojemnika) i selektywnych, oraz workach 120 l z folii LDPE przeznaczonych na gromadzenie odpadów w sposób selektywny.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dostarczy właścicielom nieruchomości worki w takiej ilości, w jakiej dokona odbioru selektywnych odpadów:</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 odpady ze szkła – białego i kolorowego, w tym opakowania ze szkła białego i kolorowego - worki koloru zielonego, oznaczone napisem: SZKŁO,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odpady metali, w tym odpady opakowaniowe z metali, odpady z tworzyw sztucznych, w tym odpady opakowaniowe z tworzyw sztucznych oraz opakowania wielomateriałowe – worki koloru żółtego, oznaczone napisem: METALE I TWORZYWA SZTUCZNE,</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 odpady z papieru, w tym z tektury, odpady opakowaniowe z papieru i tektury – worki koloru niebieskiego, oznaczone napisem: PAPIER;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odpady ulegające biodegradacji – worki koloru brązowego, oznaczone napisem BIO,</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popiół – worki koloru czarnego, oznaczone napisem POPIÓŁ,</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dostarczy do 1 kwietnia do Urzędu Gminy worki w ilości po 500 sztuk dla każdego rodzaju, odpadów z papieru, odpadów ze szkła, odpadów z metali, popiołu oraz  odpadów ulegających biodegradacji, w celu rozdysponowania mieszkańcom (w przypadku wykorzystania worków Wykonawca na wezwanie Zamawiającego uzupełni wg zapotrzebowania na worki, Wykonawca powinien dostarczyć około 1000 sztuk worków każdego rodzaju w ciągu jednego roku, podana ilość jest szacunkowa i zależeć będzie od zapotrzebowania mieszkańców),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lastRenderedPageBreak/>
        <w:t>Worki muszą być oznaczone informacją zawierającą nazwę Wykonawcy,</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w terminie do 1 kwietnia 2021 roku, wyposaży PSZOK (na zasadzie wypożyczenie na czas realizacji zamówienia),w pojemniki na selektywne zbierane odpadów, w ilości po minimum 1 sztuce na poszczególne odpady o pojemności  minimum 1100 litrów każdy, dla odpadów:</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dla papieru i tektury – w kolorze niebieskim,</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dla metali i tworzyw sztucznych – w kolorze żółtym,</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dla opakowań ze szkła białego i kolorowego – w kolorze zielonym,</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chemikalia  – pojemnik ze specjalnym oznaczeniem i zamknięciem w dowolnym kolorze z napisem CHEMIKALIA,</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baterie i akumulatory – pojemnik w kolorze czerwonym 80 l,  z napisem BATERIE I AKUMULATORY.</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dla popiołu z palenisk domowych.</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dostarczy  do 1 kwietnia 2021 roku właścicielom posesji pojemniki na zmieszane odpady komunalne (w ilości 1118 sztuk) i będzie je użyczał w okresie wykonywania przedmiotu zamówienia.  </w:t>
      </w:r>
    </w:p>
    <w:tbl>
      <w:tblPr>
        <w:tblW w:w="8702" w:type="dxa"/>
        <w:tblInd w:w="360" w:type="dxa"/>
        <w:tblCellMar>
          <w:left w:w="10" w:type="dxa"/>
          <w:right w:w="10" w:type="dxa"/>
        </w:tblCellMar>
        <w:tblLook w:val="04A0" w:firstRow="1" w:lastRow="0" w:firstColumn="1" w:lastColumn="0" w:noHBand="0" w:noVBand="1"/>
      </w:tblPr>
      <w:tblGrid>
        <w:gridCol w:w="2329"/>
        <w:gridCol w:w="2126"/>
        <w:gridCol w:w="2077"/>
        <w:gridCol w:w="2170"/>
      </w:tblGrid>
      <w:tr w:rsidR="00B82199" w:rsidRPr="00B82199" w:rsidTr="00C20D06">
        <w:trPr>
          <w:trHeight w:val="643"/>
        </w:trPr>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Miejscowość</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Pojemnik o poj. 80 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Pojemnik o poj. 120 l.</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Pojemnik o poj. 240 l.</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proofErr w:type="spellStart"/>
            <w:r w:rsidRPr="00B82199">
              <w:rPr>
                <w:rFonts w:ascii="Arial" w:hAnsi="Arial" w:cs="Arial"/>
                <w:sz w:val="20"/>
                <w:szCs w:val="20"/>
              </w:rPr>
              <w:t>Bereść</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13</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37</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Bronisławka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16</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Cieszyn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Czechówka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9</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Dańczypol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5</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proofErr w:type="spellStart"/>
            <w:r w:rsidRPr="00B82199">
              <w:rPr>
                <w:rFonts w:ascii="Arial" w:hAnsi="Arial" w:cs="Arial"/>
                <w:sz w:val="20"/>
                <w:szCs w:val="20"/>
              </w:rPr>
              <w:t>Grabowczyk</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4</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13</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Grabowiec</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104</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Grabowiec - Góra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36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47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62</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Henrykówka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4</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Hołużne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12</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Majdan Tuczępski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5</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25</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Ornatowice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26</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Ornatowice – Kolonia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4</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Rogów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24</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Siedlisko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4</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10</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Skibice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11</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Skomorochy Duże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5</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14</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Skomorochy Małe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18</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25</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proofErr w:type="spellStart"/>
            <w:r w:rsidRPr="00B82199">
              <w:rPr>
                <w:rFonts w:ascii="Arial" w:hAnsi="Arial" w:cs="Arial"/>
                <w:sz w:val="20"/>
                <w:szCs w:val="20"/>
              </w:rPr>
              <w:t>Szczelatyn</w:t>
            </w:r>
            <w:proofErr w:type="spellEnd"/>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Szystowice</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13</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26</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23</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Tuczępy</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30</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Wolica Uchańska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12</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22</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Wólka Tuczępska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12</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Żurawlów</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5</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14</w:t>
            </w:r>
          </w:p>
        </w:tc>
      </w:tr>
      <w:tr w:rsidR="00B82199" w:rsidRPr="00B82199" w:rsidTr="00C20D06">
        <w:tc>
          <w:tcPr>
            <w:tcW w:w="23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Razem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227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377</w:t>
            </w:r>
          </w:p>
        </w:tc>
        <w:tc>
          <w:tcPr>
            <w:tcW w:w="2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82199" w:rsidRPr="00B82199" w:rsidRDefault="00B82199" w:rsidP="00C20D06">
            <w:pPr>
              <w:spacing w:after="0"/>
              <w:jc w:val="both"/>
              <w:rPr>
                <w:rFonts w:ascii="Arial" w:hAnsi="Arial" w:cs="Arial"/>
                <w:sz w:val="20"/>
                <w:szCs w:val="20"/>
              </w:rPr>
            </w:pPr>
            <w:r w:rsidRPr="00B82199">
              <w:rPr>
                <w:rFonts w:ascii="Arial" w:hAnsi="Arial" w:cs="Arial"/>
                <w:sz w:val="20"/>
                <w:szCs w:val="20"/>
              </w:rPr>
              <w:t>514</w:t>
            </w:r>
          </w:p>
        </w:tc>
      </w:tr>
    </w:tbl>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Zamawiający będzie aktualizował wykaz nieruchomości zamieszkałych, a Wykonawca będzie zobowiązany do wyposażenia nowych nieruchomości w pojemniki, worki i harmonogramy, w terminie 7 dni od otrzymania takiego zgłoszenia.</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zobowiązany jest do odbierania odpadów z poszczególnych nieruchomości w terminach ustalonych w harmonogramie odbierania odpadów komunalnych, pojazdami przystosowanymi do odbioru poszczególnych frakcji odpadów oraz w sposób wykluczający </w:t>
      </w:r>
      <w:r w:rsidRPr="00B82199">
        <w:rPr>
          <w:rFonts w:ascii="Arial" w:hAnsi="Arial" w:cs="Arial"/>
          <w:sz w:val="20"/>
          <w:szCs w:val="20"/>
        </w:rPr>
        <w:lastRenderedPageBreak/>
        <w:t>mieszanie odpadów segregowanych z zastrzeżeniem, że odbiór w/w odpadów musi odbywać się od poniedziałku do soboty w godzinach od 7.00 do 19.00,</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zobowiązany jest również do odbioru i zagospodarowania powstających w gospodarstwach domowych odpadów obejmujących zużyty sprzęt elektroniczny </w:t>
      </w:r>
      <w:r w:rsidRPr="00B82199">
        <w:rPr>
          <w:rFonts w:ascii="Arial" w:hAnsi="Arial" w:cs="Arial"/>
          <w:sz w:val="20"/>
          <w:szCs w:val="20"/>
        </w:rPr>
        <w:br/>
        <w:t>i elektryczny, chemikalia (farby, lakiery, przeterminowane środki ochrony roślin, rozpuszczalniki), lampy fluoroscencyjne, oleje, metale, opony, meble i odpady wielkogabarytowe,  opakowania wielomateriałowe oraz papier, szkło, tworzywa sztuczne, popiół i odpady ulegające biodegradacji, ze szczególnym uwzględnieniem bioodpadów, z Punktu Selektywnego Zbierania Odpadów Komunalnych usytuowanego w Grabowcu przy ul. Koziej 15. Wykonawca zobowiązany jest do odbioru w terminie trzech dni roboczych, po uprzednim telefonicznym lub za pomocą poczty elektronicznej zgłoszeniu przez Zamawiającego potrzeby odebrania odpadów,</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zobowiązany jest do odbierania odpadów w sposób zapewniający utrzymanie odpowiedniego stanu sanitarnego pojazdów do odbierania odpadów komunalnych, posiadania wyposażenia umożliwiającego odbieranie odpadów komunalnych oraz zapewnienie jego odpowiedniego stanu technicznego, spełnienia wymagań technicznych dotyczących wyposażenia pojazdów, zapewnienia odpowiedniego usytuowania i wyposażenia bazy magazynowo -transportowej,  w szczególności zapobiegania wysypywaniu się odpadów z pojemników i worków podczas dokonywania odbioru oraz każdorazowego uprzątnięcia terenu wokół odbieranych pojemników z odpadami komunalnymi, jeżeli zanieczyszczenie terenu powstało w wyniku działania Wykonawcy,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Jeżeli w toku realizacji zamówienia nastąpi uszkodzenie lub zniszczenie pojemnika wynikłe z winy Wykonawcy, jego naprawienie i doprowadzenie do stanu poprzedniego należy do Wykonawcy.</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 Wykonawca winien zapewnić kontakt telefoniczny co najmniej w godzinach 7.00 – 19.00 celem nadzorowania przez Zamawiającego odbierania odpadów, </w:t>
      </w:r>
    </w:p>
    <w:p w:rsidR="00B82199" w:rsidRPr="00B82199" w:rsidRDefault="005376E2" w:rsidP="00B82199">
      <w:pPr>
        <w:ind w:left="360"/>
        <w:jc w:val="both"/>
        <w:rPr>
          <w:rFonts w:ascii="Arial" w:hAnsi="Arial" w:cs="Arial"/>
          <w:sz w:val="20"/>
          <w:szCs w:val="20"/>
        </w:rPr>
      </w:pPr>
      <w:r w:rsidRPr="00B82199">
        <w:rPr>
          <w:rFonts w:ascii="Arial" w:hAnsi="Arial" w:cs="Arial"/>
          <w:sz w:val="20"/>
          <w:szCs w:val="20"/>
        </w:rPr>
        <w:t>W przypadku stwierdzenia niewłaściwej segregacji</w:t>
      </w:r>
      <w:r>
        <w:rPr>
          <w:rFonts w:ascii="Arial" w:hAnsi="Arial" w:cs="Arial"/>
          <w:sz w:val="20"/>
          <w:szCs w:val="20"/>
        </w:rPr>
        <w:t xml:space="preserve"> odpadów albo stwierdzenia, że odpady nie znajdują się w odpowiednim worku lub kontenerze, Wykonawca nie </w:t>
      </w:r>
      <w:r w:rsidRPr="00B82199">
        <w:rPr>
          <w:rFonts w:ascii="Arial" w:hAnsi="Arial" w:cs="Arial"/>
          <w:sz w:val="20"/>
          <w:szCs w:val="20"/>
        </w:rPr>
        <w:t xml:space="preserve"> </w:t>
      </w:r>
      <w:r>
        <w:rPr>
          <w:rFonts w:ascii="Arial" w:hAnsi="Arial" w:cs="Arial"/>
          <w:sz w:val="20"/>
          <w:szCs w:val="20"/>
        </w:rPr>
        <w:t>będzie odbierał takich odpadów. W</w:t>
      </w:r>
      <w:r w:rsidRPr="00B82199">
        <w:rPr>
          <w:rFonts w:ascii="Arial" w:hAnsi="Arial" w:cs="Arial"/>
          <w:sz w:val="20"/>
          <w:szCs w:val="20"/>
        </w:rPr>
        <w:t xml:space="preserve"> wypadku niedopełnienia przez właściciela nieruchomości obowiązku w zakresie selektywnego zbierania odpadów komunalnych, Wykonawca sporządzi na tą okoliczność dokumentację </w:t>
      </w:r>
      <w:r>
        <w:rPr>
          <w:rFonts w:ascii="Arial" w:hAnsi="Arial" w:cs="Arial"/>
          <w:sz w:val="20"/>
          <w:szCs w:val="20"/>
        </w:rPr>
        <w:t xml:space="preserve">tj. </w:t>
      </w:r>
      <w:r w:rsidRPr="00B82199">
        <w:rPr>
          <w:rFonts w:ascii="Arial" w:hAnsi="Arial" w:cs="Arial"/>
          <w:sz w:val="20"/>
          <w:szCs w:val="20"/>
        </w:rPr>
        <w:t xml:space="preserve"> oświadczenie</w:t>
      </w:r>
      <w:r>
        <w:rPr>
          <w:rFonts w:ascii="Arial" w:hAnsi="Arial" w:cs="Arial"/>
          <w:sz w:val="20"/>
          <w:szCs w:val="20"/>
        </w:rPr>
        <w:t>, ze wskazaniem skąd nie zostały odebrane odpady i z jakiego powodu oraz</w:t>
      </w:r>
      <w:r w:rsidRPr="00B82199">
        <w:rPr>
          <w:rFonts w:ascii="Arial" w:hAnsi="Arial" w:cs="Arial"/>
          <w:sz w:val="20"/>
          <w:szCs w:val="20"/>
        </w:rPr>
        <w:t xml:space="preserve"> dokumentację fotograficzną </w:t>
      </w:r>
      <w:r>
        <w:rPr>
          <w:rFonts w:ascii="Arial" w:hAnsi="Arial" w:cs="Arial"/>
          <w:sz w:val="20"/>
          <w:szCs w:val="20"/>
        </w:rPr>
        <w:t>a następnie</w:t>
      </w:r>
      <w:r w:rsidRPr="00B82199">
        <w:rPr>
          <w:rFonts w:ascii="Arial" w:hAnsi="Arial" w:cs="Arial"/>
          <w:sz w:val="20"/>
          <w:szCs w:val="20"/>
        </w:rPr>
        <w:t xml:space="preserve"> przekaże ją Zamawiającemu</w:t>
      </w:r>
      <w:r>
        <w:rPr>
          <w:rFonts w:ascii="Arial" w:hAnsi="Arial" w:cs="Arial"/>
          <w:sz w:val="20"/>
          <w:szCs w:val="20"/>
        </w:rPr>
        <w:t>.</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zobowiązany jest przez cały okres obowiązywania umowy dysponować pojazdami w niezbędnej ilości, co najmniej dwa pojazdy przystosowane do odbierania selektywnie zebranych odpadów komunalnych , w tym co najmniej jeden z wyposażeniem do obsługi pojemników w które Wykonawca wyposaży PSZOK, co najmniej jeden pojazd do odbierania bez funkcji kompaktującej,  do prawidłowej realizacji przedmiotu umowy, przystosowanymi do odbioru poszczególnych typów odpadów, w sposób wykluczający mieszania się odpadów, w szczególności winien dysponować pojazdami specjalistycznymi przystosowanymi do odbioru zmieszanych odpadów komunalnych, odpadów zebranych selektywnie oraz pozostałych odpadów określonych w opisie przedmiotu zamówienia, pojazdy powinny być oznakowane trwale i czytelnie, w widocznym miejscu, z nazwa firmy oraz danymi adresowymi i numerem telefonu podmiotu odbierającego odpady komunalne,</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Wykazane wyżej pojazdy winny być wyposażone w system monitoringu bazującego na systemie pozycjonowania satelitarnego, umożliwiający trwałe zapisywanie, przechowywanie i odczytywanie danych o położeniu pojazdu i miejscach postoju, system postoju czujników zapisujących dane o miejscach wyładunku odpadów -  umożliwiający weryfikację tych danych. Wykonawca umożliwi pracownikowi Urzędu Gminy Grabowiec dostęp do podglądu wyżej wymienionego systemu oraz przeszkoli pracownika w zakresie obsługi programu.</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zobowiązany jest do przekazywania odebranych od właścicieli nieruchomości zm</w:t>
      </w:r>
      <w:r w:rsidR="002D57F2">
        <w:rPr>
          <w:rFonts w:ascii="Arial" w:hAnsi="Arial" w:cs="Arial"/>
          <w:sz w:val="20"/>
          <w:szCs w:val="20"/>
        </w:rPr>
        <w:t>ieszanych odpadów komunalnych, b</w:t>
      </w:r>
      <w:bookmarkStart w:id="0" w:name="_GoBack"/>
      <w:bookmarkEnd w:id="0"/>
      <w:r w:rsidRPr="00B82199">
        <w:rPr>
          <w:rFonts w:ascii="Arial" w:hAnsi="Arial" w:cs="Arial"/>
          <w:sz w:val="20"/>
          <w:szCs w:val="20"/>
        </w:rPr>
        <w:t xml:space="preserve">ioodpadów oraz pozostałości z sortowania odpadów komunalnych przeznaczonych do składowania do Regionalnej Instalacji do Przetwarzania Odpadów Komunalnych, przewidzianej do obsługi Gminy Grabowiec zgodnie z Planem Gospodarki Odpadami dla Województwa Lubelskiego.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lastRenderedPageBreak/>
        <w:t xml:space="preserve">Wykonawca ma obowiązek zagospodarować odebrane odpady komunalne w sposób zapewniający osiągnięcie określonych poziomów recyklingu, przygotowania do ponownego użycia i odzysku innymi metodami oraz ograniczenie masy odpadów komunalnych ulegających biodegradacji przekazywanych do składowania, zgodnie z zapisami ustawy z dnia 13 września 1996 roku o utrzymaniu czystości i porządku w gminach (Dz. U. z 2020 r. poz. 1439) i rozporządzeniami wykonawczymi do tej ustawy,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ponosi całkowitą odpowiedzialność za prawidłowe gospodarowanie odebranymi odpadami zgodnie z przepisami obowiązującymi w tym zakresie. Dotyczy to ewentualnego przeładunku odpadów, ich transportu, spraw </w:t>
      </w:r>
      <w:proofErr w:type="spellStart"/>
      <w:r w:rsidRPr="00B82199">
        <w:rPr>
          <w:rFonts w:ascii="Arial" w:hAnsi="Arial" w:cs="Arial"/>
          <w:sz w:val="20"/>
          <w:szCs w:val="20"/>
        </w:rPr>
        <w:t>formalno</w:t>
      </w:r>
      <w:proofErr w:type="spellEnd"/>
      <w:r w:rsidRPr="00B82199">
        <w:rPr>
          <w:rFonts w:ascii="Arial" w:hAnsi="Arial" w:cs="Arial"/>
          <w:sz w:val="20"/>
          <w:szCs w:val="20"/>
        </w:rPr>
        <w:t xml:space="preserve"> - prawnych związanych z odbieraniem i dostarczeniem odpadów uprawnionemu przedsiębiorcy prowadzącemu działalność w zakresie odzysku lub unieszkodliwiania odpadów komunalnych. </w:t>
      </w:r>
    </w:p>
    <w:p w:rsidR="00B82199" w:rsidRPr="00B82199" w:rsidRDefault="00B82199" w:rsidP="00B82199">
      <w:pPr>
        <w:ind w:left="360"/>
        <w:jc w:val="both"/>
        <w:rPr>
          <w:rFonts w:ascii="Arial" w:hAnsi="Arial" w:cs="Arial"/>
          <w:sz w:val="20"/>
          <w:szCs w:val="20"/>
        </w:rPr>
      </w:pP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zobowiązany jest do przekazania miesięcznej informacji z realizacji przedmiotu zamówienia,  w ciągu 7 dni  po zakończeniu miesiąca, którego będzie dotyczyć informacja. Informacja winna zawierać:</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ilości odebranych poszczególnych rodzajów odpadów,</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sposób i ilość zagospodarowanych tym sposobem poszczególnych odpadów z podaniem nazwy i adresu instalacji, do której zostały przekazane odpady komunalne.</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Zaakceptowana przez Zamawiającego informacja będzie podstawą do wystawienia faktury VAT za wykonanie usługi w danym miesiącu. Do wystawienia faktury przez Wykonawcę będzie brana pod uwagę rzeczywista masa odebranych i zagospodarowanych odpadów.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Wykonawca będzie przedstawiał sprawozdania z realizacji przedmiotu zamówienia zgodnie z obowiązującymi przepisami w tym zakresie.</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zobowiązany jest do niezwłocznego zawiadomienia Zamawiającego o okolicznościach uniemożliwiających prawidłową realizację usługi. </w:t>
      </w:r>
    </w:p>
    <w:p w:rsidR="00B82199" w:rsidRPr="00B82199" w:rsidRDefault="00B82199" w:rsidP="00B82199">
      <w:pPr>
        <w:ind w:left="360"/>
        <w:jc w:val="both"/>
        <w:rPr>
          <w:rFonts w:ascii="Arial" w:hAnsi="Arial" w:cs="Arial"/>
          <w:sz w:val="20"/>
          <w:szCs w:val="20"/>
        </w:rPr>
      </w:pPr>
      <w:r w:rsidRPr="00B82199">
        <w:rPr>
          <w:rFonts w:ascii="Arial" w:hAnsi="Arial" w:cs="Arial"/>
          <w:sz w:val="20"/>
          <w:szCs w:val="20"/>
        </w:rPr>
        <w:t xml:space="preserve">Wykonawca ponosi odpowiedzialność za wszelkie szkody powstałe w wyniku realizacji umowy na zasadach określonych w Kodeksie Cywilnym. </w:t>
      </w:r>
    </w:p>
    <w:p w:rsidR="00B82199" w:rsidRPr="00B82199" w:rsidRDefault="00B82199" w:rsidP="00B82199">
      <w:pPr>
        <w:ind w:left="360"/>
        <w:jc w:val="both"/>
        <w:rPr>
          <w:rFonts w:ascii="Arial" w:hAnsi="Arial" w:cs="Arial"/>
          <w:b/>
          <w:sz w:val="20"/>
          <w:szCs w:val="20"/>
          <w:u w:val="single"/>
        </w:rPr>
      </w:pPr>
      <w:r w:rsidRPr="00B82199">
        <w:rPr>
          <w:rFonts w:ascii="Arial" w:hAnsi="Arial" w:cs="Arial"/>
          <w:b/>
          <w:sz w:val="20"/>
          <w:szCs w:val="20"/>
          <w:u w:val="single"/>
        </w:rPr>
        <w:t xml:space="preserve">Kody wg Wspólnego Słownika Zamówień (CPV): </w:t>
      </w:r>
    </w:p>
    <w:p w:rsidR="00B82199" w:rsidRPr="00B82199" w:rsidRDefault="00B82199" w:rsidP="00B82199">
      <w:pPr>
        <w:ind w:left="360"/>
        <w:jc w:val="both"/>
        <w:rPr>
          <w:rFonts w:ascii="Arial" w:hAnsi="Arial" w:cs="Arial"/>
          <w:sz w:val="20"/>
          <w:szCs w:val="20"/>
        </w:rPr>
      </w:pPr>
      <w:r w:rsidRPr="00B82199">
        <w:rPr>
          <w:rFonts w:ascii="Arial" w:hAnsi="Arial" w:cs="Arial"/>
          <w:b/>
          <w:bCs/>
          <w:sz w:val="20"/>
          <w:szCs w:val="20"/>
        </w:rPr>
        <w:t xml:space="preserve">90500000 – 2 Usługi wywozu  odpadów </w:t>
      </w:r>
    </w:p>
    <w:p w:rsidR="00B82199" w:rsidRPr="00B82199" w:rsidRDefault="00B82199" w:rsidP="00B82199">
      <w:pPr>
        <w:ind w:left="360"/>
        <w:jc w:val="both"/>
        <w:rPr>
          <w:rFonts w:ascii="Arial" w:hAnsi="Arial" w:cs="Arial"/>
          <w:sz w:val="20"/>
          <w:szCs w:val="20"/>
        </w:rPr>
      </w:pPr>
      <w:r w:rsidRPr="00B82199">
        <w:rPr>
          <w:rFonts w:ascii="Arial" w:hAnsi="Arial" w:cs="Arial"/>
          <w:b/>
          <w:bCs/>
          <w:sz w:val="20"/>
          <w:szCs w:val="20"/>
        </w:rPr>
        <w:t xml:space="preserve">90513100 – 7 Usługi odbioru ścieków, usuwania odpadów, czyszczenia/sprzątania i usługi ekologiczne </w:t>
      </w:r>
    </w:p>
    <w:p w:rsidR="00B82199" w:rsidRPr="00B82199" w:rsidRDefault="00B82199" w:rsidP="00B82199">
      <w:pPr>
        <w:ind w:left="360"/>
        <w:jc w:val="both"/>
        <w:rPr>
          <w:rFonts w:ascii="Arial" w:hAnsi="Arial" w:cs="Arial"/>
          <w:sz w:val="20"/>
          <w:szCs w:val="20"/>
        </w:rPr>
      </w:pPr>
      <w:r w:rsidRPr="00B82199">
        <w:rPr>
          <w:rFonts w:ascii="Arial" w:hAnsi="Arial" w:cs="Arial"/>
          <w:b/>
          <w:bCs/>
          <w:sz w:val="20"/>
          <w:szCs w:val="20"/>
        </w:rPr>
        <w:t xml:space="preserve">90533000 – 2 Usługi gospodarki odpadami </w:t>
      </w:r>
    </w:p>
    <w:p w:rsidR="00B82199" w:rsidRPr="00B82199" w:rsidRDefault="00B82199" w:rsidP="00B82199">
      <w:pPr>
        <w:ind w:left="360"/>
        <w:jc w:val="both"/>
        <w:rPr>
          <w:rFonts w:ascii="Arial" w:hAnsi="Arial" w:cs="Arial"/>
          <w:b/>
          <w:bCs/>
          <w:sz w:val="20"/>
          <w:szCs w:val="20"/>
        </w:rPr>
      </w:pPr>
      <w:r w:rsidRPr="00B82199">
        <w:rPr>
          <w:rFonts w:ascii="Arial" w:hAnsi="Arial" w:cs="Arial"/>
          <w:b/>
          <w:bCs/>
          <w:sz w:val="20"/>
          <w:szCs w:val="20"/>
        </w:rPr>
        <w:t xml:space="preserve">90514000 – 3 Usługi recyklingu odpadów </w:t>
      </w:r>
    </w:p>
    <w:p w:rsidR="00B82199" w:rsidRPr="00B82199" w:rsidRDefault="00B82199" w:rsidP="00B82199">
      <w:pPr>
        <w:ind w:left="360"/>
        <w:jc w:val="both"/>
        <w:rPr>
          <w:rFonts w:ascii="Arial" w:hAnsi="Arial" w:cs="Arial"/>
          <w:sz w:val="20"/>
          <w:szCs w:val="20"/>
        </w:rPr>
      </w:pPr>
      <w:r w:rsidRPr="00B82199">
        <w:rPr>
          <w:rFonts w:ascii="Arial" w:hAnsi="Arial" w:cs="Arial"/>
          <w:b/>
          <w:bCs/>
          <w:sz w:val="20"/>
          <w:szCs w:val="20"/>
        </w:rPr>
        <w:t>90512000 – 9 Usługi transportu odpadów</w:t>
      </w:r>
    </w:p>
    <w:p w:rsidR="00B82199" w:rsidRPr="00B82199" w:rsidRDefault="00B82199">
      <w:pPr>
        <w:rPr>
          <w:sz w:val="20"/>
          <w:szCs w:val="20"/>
        </w:rPr>
      </w:pPr>
    </w:p>
    <w:sectPr w:rsidR="00B82199" w:rsidRPr="00B821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4429"/>
    <w:multiLevelType w:val="hybridMultilevel"/>
    <w:tmpl w:val="D3D89F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F71"/>
    <w:rsid w:val="002D57F2"/>
    <w:rsid w:val="0038366B"/>
    <w:rsid w:val="005376E2"/>
    <w:rsid w:val="00894804"/>
    <w:rsid w:val="00B82199"/>
    <w:rsid w:val="00C96880"/>
    <w:rsid w:val="00CC0F71"/>
    <w:rsid w:val="00EC41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8C99C7-9220-4405-986C-44CD9525D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82199"/>
    <w:pPr>
      <w:suppressAutoHyphens/>
      <w:autoSpaceDN w:val="0"/>
      <w:spacing w:line="240" w:lineRule="auto"/>
      <w:ind w:left="720"/>
      <w:contextualSpacing/>
      <w:textAlignment w:val="baseline"/>
    </w:pPr>
    <w:rPr>
      <w:rFonts w:ascii="Calibri" w:eastAsia="Calibri" w:hAnsi="Calibri" w:cs="Times New Roman"/>
    </w:rPr>
  </w:style>
  <w:style w:type="paragraph" w:styleId="Tekstdymka">
    <w:name w:val="Balloon Text"/>
    <w:basedOn w:val="Normalny"/>
    <w:link w:val="TekstdymkaZnak"/>
    <w:uiPriority w:val="99"/>
    <w:semiHidden/>
    <w:unhideWhenUsed/>
    <w:rsid w:val="002D57F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57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2110</Words>
  <Characters>12662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Bednarczuk</dc:creator>
  <cp:keywords/>
  <dc:description/>
  <cp:lastModifiedBy>Daniel Bednarczuk</cp:lastModifiedBy>
  <cp:revision>4</cp:revision>
  <cp:lastPrinted>2021-02-12T06:54:00Z</cp:lastPrinted>
  <dcterms:created xsi:type="dcterms:W3CDTF">2021-02-11T09:59:00Z</dcterms:created>
  <dcterms:modified xsi:type="dcterms:W3CDTF">2021-02-12T07:00:00Z</dcterms:modified>
</cp:coreProperties>
</file>